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1B" w:rsidRDefault="00B81032" w:rsidP="00080585">
      <w:pPr>
        <w:tabs>
          <w:tab w:val="left" w:pos="9356"/>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6120130" cy="2193498"/>
            <wp:effectExtent l="19050" t="0" r="0" b="0"/>
            <wp:docPr id="1" name="Рисунок 1" descr="C:\Users\ZamDir\Desktop\92 27.08.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Dir\Desktop\92 27.08.2019.jpg"/>
                    <pic:cNvPicPr>
                      <a:picLocks noChangeAspect="1" noChangeArrowheads="1"/>
                    </pic:cNvPicPr>
                  </pic:nvPicPr>
                  <pic:blipFill>
                    <a:blip r:embed="rId5" cstate="print"/>
                    <a:srcRect/>
                    <a:stretch>
                      <a:fillRect/>
                    </a:stretch>
                  </pic:blipFill>
                  <pic:spPr bwMode="auto">
                    <a:xfrm>
                      <a:off x="0" y="0"/>
                      <a:ext cx="6120130" cy="2193498"/>
                    </a:xfrm>
                    <a:prstGeom prst="rect">
                      <a:avLst/>
                    </a:prstGeom>
                    <a:noFill/>
                    <a:ln w="9525">
                      <a:noFill/>
                      <a:miter lim="800000"/>
                      <a:headEnd/>
                      <a:tailEnd/>
                    </a:ln>
                  </pic:spPr>
                </pic:pic>
              </a:graphicData>
            </a:graphic>
          </wp:inline>
        </w:drawing>
      </w:r>
    </w:p>
    <w:p w:rsidR="00EE41BC" w:rsidRDefault="00EE41BC" w:rsidP="00EE41BC">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Инструкция для работников школы по сопровождению инвалидов в муниципальном общеобразовательном учреждении средн</w:t>
      </w:r>
      <w:r w:rsidR="006203F9">
        <w:rPr>
          <w:rFonts w:ascii="Times New Roman" w:eastAsia="Times New Roman" w:hAnsi="Times New Roman" w:cs="Times New Roman"/>
          <w:b/>
          <w:sz w:val="26"/>
          <w:szCs w:val="26"/>
        </w:rPr>
        <w:t>ей</w:t>
      </w:r>
      <w:r>
        <w:rPr>
          <w:rFonts w:ascii="Times New Roman" w:eastAsia="Times New Roman" w:hAnsi="Times New Roman" w:cs="Times New Roman"/>
          <w:b/>
          <w:sz w:val="26"/>
          <w:szCs w:val="26"/>
        </w:rPr>
        <w:t xml:space="preserve"> общеобразовательн</w:t>
      </w:r>
      <w:r w:rsidR="006203F9">
        <w:rPr>
          <w:rFonts w:ascii="Times New Roman" w:eastAsia="Times New Roman" w:hAnsi="Times New Roman" w:cs="Times New Roman"/>
          <w:b/>
          <w:sz w:val="26"/>
          <w:szCs w:val="26"/>
        </w:rPr>
        <w:t>ой</w:t>
      </w:r>
      <w:r>
        <w:rPr>
          <w:rFonts w:ascii="Times New Roman" w:eastAsia="Times New Roman" w:hAnsi="Times New Roman" w:cs="Times New Roman"/>
          <w:b/>
          <w:sz w:val="26"/>
          <w:szCs w:val="26"/>
        </w:rPr>
        <w:t xml:space="preserve"> школ</w:t>
      </w:r>
      <w:r w:rsidR="006203F9">
        <w:rPr>
          <w:rFonts w:ascii="Times New Roman" w:eastAsia="Times New Roman" w:hAnsi="Times New Roman" w:cs="Times New Roman"/>
          <w:b/>
          <w:sz w:val="26"/>
          <w:szCs w:val="26"/>
        </w:rPr>
        <w:t>ы</w:t>
      </w:r>
      <w:r>
        <w:rPr>
          <w:rFonts w:ascii="Times New Roman" w:eastAsia="Times New Roman" w:hAnsi="Times New Roman" w:cs="Times New Roman"/>
          <w:b/>
          <w:sz w:val="26"/>
          <w:szCs w:val="26"/>
        </w:rPr>
        <w:t xml:space="preserve"> с</w:t>
      </w:r>
      <w:proofErr w:type="gramStart"/>
      <w:r>
        <w:rPr>
          <w:rFonts w:ascii="Times New Roman" w:eastAsia="Times New Roman" w:hAnsi="Times New Roman" w:cs="Times New Roman"/>
          <w:b/>
          <w:sz w:val="26"/>
          <w:szCs w:val="26"/>
        </w:rPr>
        <w:t>.К</w:t>
      </w:r>
      <w:proofErr w:type="gramEnd"/>
      <w:r>
        <w:rPr>
          <w:rFonts w:ascii="Times New Roman" w:eastAsia="Times New Roman" w:hAnsi="Times New Roman" w:cs="Times New Roman"/>
          <w:b/>
          <w:sz w:val="26"/>
          <w:szCs w:val="26"/>
        </w:rPr>
        <w:t xml:space="preserve">расное </w:t>
      </w:r>
      <w:r w:rsidR="006203F9" w:rsidRPr="006203F9">
        <w:rPr>
          <w:rFonts w:ascii="Times New Roman" w:hAnsi="Times New Roman"/>
          <w:b/>
          <w:color w:val="000000"/>
          <w:sz w:val="24"/>
          <w:szCs w:val="24"/>
        </w:rPr>
        <w:t>им. Героя Советского Союза Г.Ф.Байдукова</w:t>
      </w:r>
      <w:r w:rsidR="006203F9">
        <w:rPr>
          <w:rFonts w:ascii="Times New Roman" w:hAnsi="Times New Roman"/>
          <w:color w:val="000000"/>
          <w:sz w:val="24"/>
          <w:szCs w:val="24"/>
        </w:rPr>
        <w:t xml:space="preserve">  </w:t>
      </w:r>
      <w:r>
        <w:rPr>
          <w:rFonts w:ascii="Times New Roman" w:eastAsia="Times New Roman" w:hAnsi="Times New Roman" w:cs="Times New Roman"/>
          <w:b/>
          <w:sz w:val="26"/>
          <w:szCs w:val="26"/>
        </w:rPr>
        <w:t>Николаевского муниципального района Хабаровского края</w:t>
      </w:r>
    </w:p>
    <w:p w:rsidR="00EE41BC" w:rsidRPr="005D2E35" w:rsidRDefault="00EE41BC" w:rsidP="00EE41BC">
      <w:pPr>
        <w:tabs>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3182D" w:rsidRPr="00027D1B" w:rsidRDefault="00F3182D" w:rsidP="00301A92">
      <w:pPr>
        <w:spacing w:after="0" w:line="240" w:lineRule="auto"/>
        <w:jc w:val="center"/>
        <w:rPr>
          <w:rFonts w:ascii="Times New Roman" w:eastAsia="Times New Roman" w:hAnsi="Times New Roman" w:cs="Times New Roman"/>
          <w:sz w:val="26"/>
          <w:szCs w:val="26"/>
        </w:rPr>
      </w:pPr>
      <w:r w:rsidRPr="00027D1B">
        <w:rPr>
          <w:rFonts w:ascii="Times New Roman" w:eastAsia="Times New Roman" w:hAnsi="Times New Roman" w:cs="Times New Roman"/>
          <w:b/>
          <w:bCs/>
          <w:sz w:val="26"/>
          <w:szCs w:val="26"/>
        </w:rPr>
        <w:t>1. Общие положения</w:t>
      </w:r>
    </w:p>
    <w:p w:rsidR="00F3182D" w:rsidRPr="00027D1B" w:rsidRDefault="00F3182D" w:rsidP="00F3182D">
      <w:pPr>
        <w:spacing w:after="0" w:line="240" w:lineRule="auto"/>
        <w:ind w:firstLine="709"/>
        <w:jc w:val="both"/>
        <w:rPr>
          <w:rFonts w:ascii="Times New Roman" w:eastAsia="Times New Roman" w:hAnsi="Times New Roman" w:cs="Times New Roman"/>
          <w:sz w:val="26"/>
          <w:szCs w:val="26"/>
        </w:rPr>
      </w:pPr>
      <w:r w:rsidRPr="00027D1B">
        <w:rPr>
          <w:rFonts w:ascii="Times New Roman" w:eastAsia="Times New Roman" w:hAnsi="Times New Roman" w:cs="Times New Roman"/>
          <w:sz w:val="26"/>
          <w:szCs w:val="26"/>
        </w:rPr>
        <w:t>1.1. </w:t>
      </w:r>
      <w:proofErr w:type="gramStart"/>
      <w:r w:rsidR="00EE41BC">
        <w:rPr>
          <w:rFonts w:ascii="Times New Roman" w:eastAsia="Times New Roman" w:hAnsi="Times New Roman" w:cs="Times New Roman"/>
          <w:sz w:val="26"/>
          <w:szCs w:val="26"/>
        </w:rPr>
        <w:t xml:space="preserve">Инструкция разработана в соответствии с </w:t>
      </w:r>
      <w:r w:rsidRPr="00027D1B">
        <w:rPr>
          <w:rFonts w:ascii="Times New Roman" w:eastAsia="Times New Roman" w:hAnsi="Times New Roman" w:cs="Times New Roman"/>
          <w:sz w:val="26"/>
          <w:szCs w:val="26"/>
        </w:rPr>
        <w:t>Временны</w:t>
      </w:r>
      <w:r w:rsidR="00EE41BC">
        <w:rPr>
          <w:rFonts w:ascii="Times New Roman" w:eastAsia="Times New Roman" w:hAnsi="Times New Roman" w:cs="Times New Roman"/>
          <w:sz w:val="26"/>
          <w:szCs w:val="26"/>
        </w:rPr>
        <w:t>м Поряд</w:t>
      </w:r>
      <w:r w:rsidRPr="00027D1B">
        <w:rPr>
          <w:rFonts w:ascii="Times New Roman" w:eastAsia="Times New Roman" w:hAnsi="Times New Roman" w:cs="Times New Roman"/>
          <w:sz w:val="26"/>
          <w:szCs w:val="26"/>
        </w:rPr>
        <w:t>к</w:t>
      </w:r>
      <w:r w:rsidR="00EE41BC">
        <w:rPr>
          <w:rFonts w:ascii="Times New Roman" w:eastAsia="Times New Roman" w:hAnsi="Times New Roman" w:cs="Times New Roman"/>
          <w:sz w:val="26"/>
          <w:szCs w:val="26"/>
        </w:rPr>
        <w:t>ом</w:t>
      </w:r>
      <w:r w:rsidRPr="00027D1B">
        <w:rPr>
          <w:rFonts w:ascii="Times New Roman" w:eastAsia="Times New Roman" w:hAnsi="Times New Roman" w:cs="Times New Roman"/>
          <w:sz w:val="26"/>
          <w:szCs w:val="26"/>
        </w:rPr>
        <w:t xml:space="preserve"> предоставления услуг инвалидам на объектах, которые невозможно полностью приспособить</w:t>
      </w:r>
      <w:r w:rsidR="0063552A">
        <w:rPr>
          <w:rFonts w:ascii="Times New Roman" w:eastAsia="Times New Roman" w:hAnsi="Times New Roman" w:cs="Times New Roman"/>
          <w:sz w:val="26"/>
          <w:szCs w:val="26"/>
        </w:rPr>
        <w:t xml:space="preserve"> </w:t>
      </w:r>
      <w:r w:rsidR="0063552A" w:rsidRPr="0063552A">
        <w:rPr>
          <w:rFonts w:ascii="Times New Roman" w:eastAsia="Times New Roman" w:hAnsi="Times New Roman" w:cs="Times New Roman"/>
          <w:sz w:val="26"/>
          <w:szCs w:val="26"/>
        </w:rPr>
        <w:t>(до их реконструкции, капитального ремонта)</w:t>
      </w:r>
      <w:r w:rsidR="0063552A" w:rsidRPr="00027D1B">
        <w:rPr>
          <w:rFonts w:ascii="Times New Roman" w:eastAsia="Times New Roman" w:hAnsi="Times New Roman" w:cs="Times New Roman"/>
          <w:b/>
          <w:sz w:val="26"/>
          <w:szCs w:val="26"/>
        </w:rPr>
        <w:t xml:space="preserve"> </w:t>
      </w:r>
      <w:r w:rsidRPr="00027D1B">
        <w:rPr>
          <w:rFonts w:ascii="Times New Roman" w:eastAsia="Times New Roman" w:hAnsi="Times New Roman" w:cs="Times New Roman"/>
          <w:sz w:val="26"/>
          <w:szCs w:val="26"/>
        </w:rPr>
        <w:t xml:space="preserve"> с учетом их нужд в целях реализации государственной политики Российской Федерации в области социальной защиты инвалидов, обеспечения инвалидам равных с другими</w:t>
      </w:r>
      <w:proofErr w:type="gramEnd"/>
      <w:r w:rsidRPr="00027D1B">
        <w:rPr>
          <w:rFonts w:ascii="Times New Roman" w:eastAsia="Times New Roman" w:hAnsi="Times New Roman" w:cs="Times New Roman"/>
          <w:sz w:val="26"/>
          <w:szCs w:val="26"/>
        </w:rPr>
        <w:t xml:space="preserve"> </w:t>
      </w:r>
      <w:proofErr w:type="gramStart"/>
      <w:r w:rsidRPr="00027D1B">
        <w:rPr>
          <w:rFonts w:ascii="Times New Roman" w:eastAsia="Times New Roman" w:hAnsi="Times New Roman" w:cs="Times New Roman"/>
          <w:sz w:val="26"/>
          <w:szCs w:val="26"/>
        </w:rPr>
        <w:t>гражданами возможностей в реализации прав и свобод, предусмотренных Конституцией Российской Федерации, положений Конвенции ООН «О правах инвалидов» от 13 декабря 2006 года и Федерального закона от 24.11.1995 № 181-ФЗ «О социальной защите инвалидов в Российской Федерации».</w:t>
      </w:r>
      <w:proofErr w:type="gramEnd"/>
    </w:p>
    <w:p w:rsidR="00F3182D" w:rsidRDefault="00F3182D" w:rsidP="00F3182D">
      <w:pPr>
        <w:spacing w:after="0" w:line="240" w:lineRule="auto"/>
        <w:ind w:firstLine="709"/>
        <w:jc w:val="both"/>
        <w:rPr>
          <w:rFonts w:ascii="Times New Roman" w:eastAsia="Times New Roman" w:hAnsi="Times New Roman" w:cs="Times New Roman"/>
          <w:sz w:val="26"/>
          <w:szCs w:val="26"/>
        </w:rPr>
      </w:pPr>
      <w:r w:rsidRPr="00027D1B">
        <w:rPr>
          <w:rFonts w:ascii="Times New Roman" w:eastAsia="Times New Roman" w:hAnsi="Times New Roman" w:cs="Times New Roman"/>
          <w:sz w:val="26"/>
          <w:szCs w:val="26"/>
        </w:rPr>
        <w:t>1.2. </w:t>
      </w:r>
      <w:r w:rsidR="00EE41BC">
        <w:rPr>
          <w:rFonts w:ascii="Times New Roman" w:eastAsia="Times New Roman" w:hAnsi="Times New Roman" w:cs="Times New Roman"/>
          <w:sz w:val="26"/>
          <w:szCs w:val="26"/>
        </w:rPr>
        <w:t>Инструкция</w:t>
      </w:r>
      <w:r w:rsidRPr="00027D1B">
        <w:rPr>
          <w:rFonts w:ascii="Times New Roman" w:eastAsia="Times New Roman" w:hAnsi="Times New Roman" w:cs="Times New Roman"/>
          <w:sz w:val="26"/>
          <w:szCs w:val="26"/>
        </w:rPr>
        <w:t xml:space="preserve"> устанавливает </w:t>
      </w:r>
      <w:r w:rsidR="00EE41BC">
        <w:rPr>
          <w:rFonts w:ascii="Times New Roman" w:eastAsia="Times New Roman" w:hAnsi="Times New Roman" w:cs="Times New Roman"/>
          <w:sz w:val="26"/>
          <w:szCs w:val="26"/>
        </w:rPr>
        <w:t>правила общения при оказании помощи</w:t>
      </w:r>
      <w:r w:rsidRPr="00027D1B">
        <w:rPr>
          <w:rFonts w:ascii="Times New Roman" w:eastAsia="Times New Roman" w:hAnsi="Times New Roman" w:cs="Times New Roman"/>
          <w:sz w:val="26"/>
          <w:szCs w:val="26"/>
        </w:rPr>
        <w:t xml:space="preserve"> инвалидам </w:t>
      </w:r>
      <w:r w:rsidR="00EE41BC">
        <w:rPr>
          <w:rFonts w:ascii="Times New Roman" w:eastAsia="Times New Roman" w:hAnsi="Times New Roman" w:cs="Times New Roman"/>
          <w:sz w:val="26"/>
          <w:szCs w:val="26"/>
        </w:rPr>
        <w:t xml:space="preserve">в </w:t>
      </w:r>
      <w:r w:rsidR="00027D1B" w:rsidRPr="00027D1B">
        <w:rPr>
          <w:rFonts w:ascii="Times New Roman" w:eastAsia="Times New Roman" w:hAnsi="Times New Roman" w:cs="Times New Roman"/>
          <w:sz w:val="26"/>
          <w:szCs w:val="26"/>
        </w:rPr>
        <w:t>М</w:t>
      </w:r>
      <w:r w:rsidR="00080585">
        <w:rPr>
          <w:rFonts w:ascii="Times New Roman" w:eastAsia="Times New Roman" w:hAnsi="Times New Roman" w:cs="Times New Roman"/>
          <w:sz w:val="26"/>
          <w:szCs w:val="26"/>
        </w:rPr>
        <w:t>Б</w:t>
      </w:r>
      <w:r w:rsidR="00027D1B" w:rsidRPr="00027D1B">
        <w:rPr>
          <w:rFonts w:ascii="Times New Roman" w:eastAsia="Times New Roman" w:hAnsi="Times New Roman" w:cs="Times New Roman"/>
          <w:sz w:val="26"/>
          <w:szCs w:val="26"/>
        </w:rPr>
        <w:t>ОУ СОШ с</w:t>
      </w:r>
      <w:proofErr w:type="gramStart"/>
      <w:r w:rsidR="00027D1B" w:rsidRPr="00027D1B">
        <w:rPr>
          <w:rFonts w:ascii="Times New Roman" w:eastAsia="Times New Roman" w:hAnsi="Times New Roman" w:cs="Times New Roman"/>
          <w:sz w:val="26"/>
          <w:szCs w:val="26"/>
        </w:rPr>
        <w:t>.К</w:t>
      </w:r>
      <w:proofErr w:type="gramEnd"/>
      <w:r w:rsidR="00027D1B" w:rsidRPr="00027D1B">
        <w:rPr>
          <w:rFonts w:ascii="Times New Roman" w:eastAsia="Times New Roman" w:hAnsi="Times New Roman" w:cs="Times New Roman"/>
          <w:sz w:val="26"/>
          <w:szCs w:val="26"/>
        </w:rPr>
        <w:t>расное</w:t>
      </w:r>
      <w:r w:rsidRPr="00027D1B">
        <w:rPr>
          <w:rFonts w:ascii="Times New Roman" w:eastAsia="Times New Roman" w:hAnsi="Times New Roman" w:cs="Times New Roman"/>
          <w:sz w:val="26"/>
          <w:szCs w:val="26"/>
        </w:rPr>
        <w:t>.</w:t>
      </w:r>
    </w:p>
    <w:p w:rsidR="00EE41BC" w:rsidRDefault="00EE41BC" w:rsidP="00F3182D">
      <w:pPr>
        <w:spacing w:after="0" w:line="240" w:lineRule="auto"/>
        <w:ind w:firstLine="709"/>
        <w:jc w:val="both"/>
        <w:rPr>
          <w:rFonts w:ascii="Times New Roman" w:eastAsia="Times New Roman" w:hAnsi="Times New Roman" w:cs="Times New Roman"/>
          <w:sz w:val="26"/>
          <w:szCs w:val="26"/>
        </w:rPr>
      </w:pPr>
    </w:p>
    <w:p w:rsidR="00EE41BC" w:rsidRPr="00EE41BC" w:rsidRDefault="00EE41BC" w:rsidP="00EE41BC">
      <w:pPr>
        <w:spacing w:after="0" w:line="240" w:lineRule="auto"/>
        <w:ind w:firstLine="709"/>
        <w:jc w:val="center"/>
        <w:rPr>
          <w:rFonts w:ascii="Times New Roman" w:eastAsia="Times New Roman" w:hAnsi="Times New Roman" w:cs="Times New Roman"/>
          <w:b/>
          <w:sz w:val="26"/>
          <w:szCs w:val="26"/>
        </w:rPr>
      </w:pPr>
      <w:r w:rsidRPr="00EE41BC">
        <w:rPr>
          <w:rFonts w:ascii="Times New Roman" w:eastAsia="Times New Roman" w:hAnsi="Times New Roman" w:cs="Times New Roman"/>
          <w:b/>
          <w:sz w:val="26"/>
          <w:szCs w:val="26"/>
        </w:rPr>
        <w:t xml:space="preserve">2. </w:t>
      </w:r>
      <w:r w:rsidRPr="00EE41BC">
        <w:rPr>
          <w:rFonts w:ascii="Times New Roman" w:hAnsi="Times New Roman" w:cs="Times New Roman"/>
          <w:b/>
          <w:sz w:val="26"/>
          <w:szCs w:val="26"/>
        </w:rPr>
        <w:t>Правила общения с человеком, имеющим инвалидность</w:t>
      </w:r>
    </w:p>
    <w:tbl>
      <w:tblPr>
        <w:tblStyle w:val="a5"/>
        <w:tblW w:w="9923" w:type="dxa"/>
        <w:tblInd w:w="108" w:type="dxa"/>
        <w:tblLayout w:type="fixed"/>
        <w:tblLook w:val="04A0"/>
      </w:tblPr>
      <w:tblGrid>
        <w:gridCol w:w="2552"/>
        <w:gridCol w:w="7371"/>
      </w:tblGrid>
      <w:tr w:rsidR="00EE41BC" w:rsidRPr="00027D1B" w:rsidTr="00EE41BC">
        <w:tc>
          <w:tcPr>
            <w:tcW w:w="2552" w:type="dxa"/>
            <w:tcBorders>
              <w:bottom w:val="single" w:sz="4" w:space="0" w:color="auto"/>
            </w:tcBorders>
          </w:tcPr>
          <w:p w:rsidR="00EE41BC" w:rsidRPr="00027D1B" w:rsidRDefault="00EE41BC" w:rsidP="00CB5AB5">
            <w:pPr>
              <w:jc w:val="both"/>
              <w:rPr>
                <w:rFonts w:ascii="Times New Roman" w:hAnsi="Times New Roman" w:cs="Times New Roman"/>
                <w:kern w:val="65530"/>
                <w:sz w:val="26"/>
                <w:szCs w:val="26"/>
              </w:rPr>
            </w:pPr>
            <w:r w:rsidRPr="00027D1B">
              <w:rPr>
                <w:rFonts w:ascii="Times New Roman" w:hAnsi="Times New Roman" w:cs="Times New Roman"/>
                <w:kern w:val="65530"/>
                <w:sz w:val="26"/>
                <w:szCs w:val="26"/>
              </w:rPr>
              <w:t>Категория инвалидов</w:t>
            </w:r>
          </w:p>
        </w:tc>
        <w:tc>
          <w:tcPr>
            <w:tcW w:w="7371" w:type="dxa"/>
          </w:tcPr>
          <w:p w:rsidR="00EE41BC" w:rsidRPr="00027D1B" w:rsidRDefault="00EE41BC" w:rsidP="00CB5AB5">
            <w:pPr>
              <w:jc w:val="center"/>
              <w:rPr>
                <w:rFonts w:ascii="Times New Roman" w:hAnsi="Times New Roman" w:cs="Times New Roman"/>
                <w:sz w:val="26"/>
                <w:szCs w:val="26"/>
              </w:rPr>
            </w:pPr>
            <w:r w:rsidRPr="00027D1B">
              <w:rPr>
                <w:rFonts w:ascii="Times New Roman" w:hAnsi="Times New Roman" w:cs="Times New Roman"/>
                <w:sz w:val="26"/>
                <w:szCs w:val="26"/>
              </w:rPr>
              <w:t>Правила общения с человеком, имеющим инвалидность</w:t>
            </w:r>
          </w:p>
        </w:tc>
      </w:tr>
      <w:tr w:rsidR="00EE41BC" w:rsidRPr="00027D1B" w:rsidTr="00EE41BC">
        <w:tc>
          <w:tcPr>
            <w:tcW w:w="2552" w:type="dxa"/>
            <w:tcBorders>
              <w:bottom w:val="single" w:sz="4" w:space="0" w:color="auto"/>
            </w:tcBorders>
          </w:tcPr>
          <w:p w:rsidR="00EE41BC" w:rsidRDefault="00EE41BC" w:rsidP="00EE41BC">
            <w:pPr>
              <w:jc w:val="both"/>
              <w:rPr>
                <w:rFonts w:ascii="Times New Roman" w:hAnsi="Times New Roman"/>
                <w:b/>
                <w:kern w:val="65530"/>
                <w:sz w:val="26"/>
                <w:szCs w:val="26"/>
              </w:rPr>
            </w:pPr>
            <w:r w:rsidRPr="00027D1B">
              <w:rPr>
                <w:rFonts w:ascii="Times New Roman" w:hAnsi="Times New Roman" w:cs="Times New Roman"/>
                <w:b/>
                <w:kern w:val="65530"/>
                <w:sz w:val="26"/>
                <w:szCs w:val="26"/>
              </w:rPr>
              <w:t>Инвалиды, использующие кресло-коляску (К)</w:t>
            </w:r>
            <w:r w:rsidRPr="00027D1B">
              <w:rPr>
                <w:rFonts w:ascii="Times New Roman" w:hAnsi="Times New Roman"/>
                <w:b/>
                <w:kern w:val="65530"/>
                <w:sz w:val="26"/>
                <w:szCs w:val="26"/>
              </w:rPr>
              <w:t xml:space="preserve"> </w:t>
            </w:r>
          </w:p>
          <w:p w:rsidR="00EE41BC" w:rsidRDefault="00EE41BC" w:rsidP="00EE41BC">
            <w:pPr>
              <w:jc w:val="both"/>
              <w:rPr>
                <w:rFonts w:ascii="Times New Roman" w:hAnsi="Times New Roman"/>
                <w:b/>
                <w:kern w:val="65530"/>
                <w:sz w:val="26"/>
                <w:szCs w:val="26"/>
              </w:rPr>
            </w:pPr>
          </w:p>
          <w:p w:rsidR="00EE41BC" w:rsidRPr="00027D1B" w:rsidRDefault="00EE41BC" w:rsidP="00EE41BC">
            <w:pPr>
              <w:jc w:val="both"/>
              <w:rPr>
                <w:rFonts w:ascii="Times New Roman" w:hAnsi="Times New Roman" w:cs="Times New Roman"/>
                <w:kern w:val="65530"/>
                <w:sz w:val="26"/>
                <w:szCs w:val="26"/>
              </w:rPr>
            </w:pPr>
            <w:r w:rsidRPr="00027D1B">
              <w:rPr>
                <w:rFonts w:ascii="Times New Roman" w:hAnsi="Times New Roman"/>
                <w:b/>
                <w:kern w:val="65530"/>
                <w:sz w:val="26"/>
                <w:szCs w:val="26"/>
              </w:rPr>
              <w:t>Инвалиды с нарушениями опорно-двигательного аппарата (О)</w:t>
            </w:r>
          </w:p>
        </w:tc>
        <w:tc>
          <w:tcPr>
            <w:tcW w:w="7371" w:type="dxa"/>
          </w:tcPr>
          <w:p w:rsidR="00EE41BC" w:rsidRPr="00027D1B" w:rsidRDefault="00EE41BC" w:rsidP="00EE41BC">
            <w:pPr>
              <w:pStyle w:val="a7"/>
              <w:numPr>
                <w:ilvl w:val="0"/>
                <w:numId w:val="3"/>
              </w:numPr>
              <w:tabs>
                <w:tab w:val="left" w:pos="318"/>
              </w:tabs>
              <w:ind w:left="34" w:firstLine="0"/>
              <w:jc w:val="both"/>
              <w:rPr>
                <w:color w:val="000000"/>
                <w:spacing w:val="1"/>
                <w:sz w:val="26"/>
                <w:szCs w:val="26"/>
                <w:shd w:val="clear" w:color="auto" w:fill="FFFFFF"/>
              </w:rPr>
            </w:pPr>
            <w:r w:rsidRPr="00027D1B">
              <w:rPr>
                <w:color w:val="000000"/>
                <w:spacing w:val="1"/>
                <w:sz w:val="26"/>
                <w:szCs w:val="26"/>
                <w:shd w:val="clear" w:color="auto" w:fill="FFFFFF"/>
              </w:rPr>
              <w:t xml:space="preserve">При общении с человеком в инвалидной коляске, необходимо сделать так, чтобы ваши глаза находились с его глазами на одном уровне. </w:t>
            </w:r>
          </w:p>
          <w:p w:rsidR="00EE41BC" w:rsidRPr="00027D1B" w:rsidRDefault="00EE41BC" w:rsidP="00EE41BC">
            <w:pPr>
              <w:pStyle w:val="a7"/>
              <w:numPr>
                <w:ilvl w:val="0"/>
                <w:numId w:val="3"/>
              </w:numPr>
              <w:tabs>
                <w:tab w:val="left" w:pos="318"/>
              </w:tabs>
              <w:ind w:left="34" w:firstLine="0"/>
              <w:jc w:val="both"/>
              <w:rPr>
                <w:color w:val="000000"/>
                <w:spacing w:val="1"/>
                <w:sz w:val="26"/>
                <w:szCs w:val="26"/>
                <w:shd w:val="clear" w:color="auto" w:fill="FFFFFF"/>
              </w:rPr>
            </w:pPr>
            <w:r w:rsidRPr="00027D1B">
              <w:rPr>
                <w:color w:val="000000"/>
                <w:spacing w:val="1"/>
                <w:sz w:val="26"/>
                <w:szCs w:val="26"/>
                <w:shd w:val="clear" w:color="auto" w:fill="FFFFFF"/>
              </w:rPr>
              <w:t xml:space="preserve">Инвалидная коляска – неприкосновенное пространство человека. Не облокачивайтесь на нее, не толкайте. Начать катить коляску без согласия инвалида – то же самое, что схватить и понести вещи человека без его разрешения. </w:t>
            </w:r>
          </w:p>
          <w:p w:rsidR="00EE41BC" w:rsidRPr="00027D1B" w:rsidRDefault="00EE41BC" w:rsidP="00EE41BC">
            <w:pPr>
              <w:pStyle w:val="a7"/>
              <w:numPr>
                <w:ilvl w:val="0"/>
                <w:numId w:val="3"/>
              </w:numPr>
              <w:tabs>
                <w:tab w:val="left" w:pos="318"/>
              </w:tabs>
              <w:ind w:left="34" w:firstLine="0"/>
              <w:jc w:val="both"/>
              <w:rPr>
                <w:color w:val="000000"/>
                <w:spacing w:val="1"/>
                <w:sz w:val="26"/>
                <w:szCs w:val="26"/>
                <w:shd w:val="clear" w:color="auto" w:fill="FFFFFF"/>
              </w:rPr>
            </w:pPr>
            <w:r w:rsidRPr="00027D1B">
              <w:rPr>
                <w:sz w:val="26"/>
                <w:szCs w:val="26"/>
                <w:lang w:eastAsia="ru-RU"/>
              </w:rPr>
              <w:t>Любое вспомогательное приспособление (трость, инвалидная коляска, костыли и т.д.) - это чья-то собственность, которую надо уважать. Не перемещайте, не берите их, не получив разрешения</w:t>
            </w:r>
          </w:p>
          <w:p w:rsidR="00EE41BC" w:rsidRPr="00027D1B" w:rsidRDefault="00EE41BC" w:rsidP="00EE41BC">
            <w:pPr>
              <w:pStyle w:val="a7"/>
              <w:numPr>
                <w:ilvl w:val="0"/>
                <w:numId w:val="3"/>
              </w:numPr>
              <w:tabs>
                <w:tab w:val="left" w:pos="318"/>
              </w:tabs>
              <w:ind w:left="34" w:firstLine="0"/>
              <w:jc w:val="both"/>
              <w:rPr>
                <w:color w:val="000000"/>
                <w:spacing w:val="1"/>
                <w:sz w:val="26"/>
                <w:szCs w:val="26"/>
                <w:shd w:val="clear" w:color="auto" w:fill="FFFFFF"/>
              </w:rPr>
            </w:pPr>
            <w:r w:rsidRPr="00027D1B">
              <w:rPr>
                <w:color w:val="000000"/>
                <w:spacing w:val="1"/>
                <w:sz w:val="26"/>
                <w:szCs w:val="26"/>
                <w:shd w:val="clear" w:color="auto" w:fill="FFFFFF"/>
              </w:rPr>
              <w:t xml:space="preserve">Всегда спрашивайте, нужна ли помощь, прежде чем оказать ее. Предлагайте помощь, если нужно открыть тяжелую дверь. Если ваше предложение о помощи принято, спросите, что </w:t>
            </w:r>
            <w:r w:rsidRPr="00027D1B">
              <w:rPr>
                <w:color w:val="000000"/>
                <w:spacing w:val="1"/>
                <w:sz w:val="26"/>
                <w:szCs w:val="26"/>
                <w:shd w:val="clear" w:color="auto" w:fill="FFFFFF"/>
              </w:rPr>
              <w:lastRenderedPageBreak/>
              <w:t xml:space="preserve">нужно делать, и четко следуйте инструкциям. Заранее поинтересуйтесь, какие могут возникнуть проблемы и как их можно устранить. </w:t>
            </w:r>
          </w:p>
          <w:p w:rsidR="00EE41BC" w:rsidRPr="00EE41BC" w:rsidRDefault="00EE41BC" w:rsidP="00EE41BC">
            <w:pPr>
              <w:pStyle w:val="a7"/>
              <w:numPr>
                <w:ilvl w:val="0"/>
                <w:numId w:val="3"/>
              </w:numPr>
              <w:tabs>
                <w:tab w:val="left" w:pos="318"/>
              </w:tabs>
              <w:ind w:left="34" w:firstLine="0"/>
              <w:jc w:val="both"/>
              <w:rPr>
                <w:color w:val="000000"/>
                <w:spacing w:val="1"/>
                <w:sz w:val="26"/>
                <w:szCs w:val="26"/>
                <w:shd w:val="clear" w:color="auto" w:fill="FFFFFF"/>
              </w:rPr>
            </w:pPr>
            <w:r w:rsidRPr="00027D1B">
              <w:rPr>
                <w:color w:val="000000"/>
                <w:spacing w:val="1"/>
                <w:sz w:val="26"/>
                <w:szCs w:val="26"/>
                <w:shd w:val="clear" w:color="auto" w:fill="FFFFFF"/>
              </w:rPr>
              <w:t>Помните, что, как правило, у людей, имеющих трудности при передвижении, нет проблем со зрением, слухом и пониманием.</w:t>
            </w:r>
          </w:p>
        </w:tc>
      </w:tr>
      <w:tr w:rsidR="00EE41BC" w:rsidRPr="00027D1B" w:rsidTr="00EE41BC">
        <w:tc>
          <w:tcPr>
            <w:tcW w:w="2552" w:type="dxa"/>
            <w:tcBorders>
              <w:bottom w:val="single" w:sz="4" w:space="0" w:color="auto"/>
            </w:tcBorders>
          </w:tcPr>
          <w:p w:rsidR="00EE41BC" w:rsidRPr="00027D1B" w:rsidRDefault="00EE41BC" w:rsidP="00EE41BC">
            <w:pPr>
              <w:jc w:val="both"/>
              <w:rPr>
                <w:rFonts w:ascii="Times New Roman" w:hAnsi="Times New Roman" w:cs="Times New Roman"/>
                <w:b/>
                <w:kern w:val="65530"/>
                <w:sz w:val="26"/>
                <w:szCs w:val="26"/>
              </w:rPr>
            </w:pPr>
            <w:r w:rsidRPr="00027D1B">
              <w:rPr>
                <w:rFonts w:ascii="Times New Roman" w:hAnsi="Times New Roman"/>
                <w:b/>
                <w:kern w:val="65530"/>
                <w:sz w:val="26"/>
                <w:szCs w:val="26"/>
              </w:rPr>
              <w:lastRenderedPageBreak/>
              <w:t>Слепые и слабовидящие (С</w:t>
            </w:r>
            <w:r w:rsidRPr="00027D1B">
              <w:rPr>
                <w:rFonts w:ascii="Times New Roman" w:hAnsi="Times New Roman"/>
                <w:kern w:val="65530"/>
                <w:sz w:val="26"/>
                <w:szCs w:val="26"/>
              </w:rPr>
              <w:t>)</w:t>
            </w:r>
          </w:p>
        </w:tc>
        <w:tc>
          <w:tcPr>
            <w:tcW w:w="7371" w:type="dxa"/>
          </w:tcPr>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Предлагая свою помощь, человеку имеющему нарушение по зрению, направляйте его, не стискивайте его руку, идите так, как вы обычно ходите. Не нужно хватать слепого человека и тащить его за собой.</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Опишите кратко, где вы находитесь. Предупреждайте о препятствиях: ступенях, низких притолоках и т.п. Передвигаясь, не делайте рывков, резких движений.</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Всегда обращайтесь непосредственно к человеку, даже если он вас не видит, а не к его зрячему компаньону.</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Всегда называйте себя и представляйте других собеседников, а также остальных присутствующих.</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Когда вы предлагаете незрячему человеку сесть, не усаживайте его, а направьте руку на спинку стула или подлокотник. Когда вы общаетесь с группой незрячих людей, не забывайте каждый раз называть того, к кому вы обращаетесь.</w:t>
            </w:r>
          </w:p>
          <w:p w:rsidR="00EE41BC" w:rsidRPr="00027D1B" w:rsidRDefault="00EE41BC" w:rsidP="00EE41BC">
            <w:pPr>
              <w:pStyle w:val="a7"/>
              <w:tabs>
                <w:tab w:val="left" w:pos="318"/>
              </w:tabs>
              <w:ind w:left="34"/>
              <w:jc w:val="both"/>
              <w:rPr>
                <w:color w:val="000000"/>
                <w:spacing w:val="1"/>
                <w:sz w:val="26"/>
                <w:szCs w:val="26"/>
                <w:shd w:val="clear" w:color="auto" w:fill="FFFFFF"/>
              </w:rPr>
            </w:pPr>
            <w:r w:rsidRPr="00027D1B">
              <w:rPr>
                <w:color w:val="000000"/>
                <w:spacing w:val="1"/>
                <w:sz w:val="26"/>
                <w:szCs w:val="26"/>
              </w:rPr>
              <w:t xml:space="preserve">Избегайте расплывчатых определений и инструкций, которые обычно сопровождаются жестами, выражений вроде «Ручка находится где-то на столе». Старайтесь быть точными: «Ручка находится </w:t>
            </w:r>
            <w:proofErr w:type="gramStart"/>
            <w:r w:rsidRPr="00027D1B">
              <w:rPr>
                <w:color w:val="000000"/>
                <w:spacing w:val="1"/>
                <w:sz w:val="26"/>
                <w:szCs w:val="26"/>
              </w:rPr>
              <w:t>по середине</w:t>
            </w:r>
            <w:proofErr w:type="gramEnd"/>
            <w:r w:rsidRPr="00027D1B">
              <w:rPr>
                <w:color w:val="000000"/>
                <w:spacing w:val="1"/>
                <w:sz w:val="26"/>
                <w:szCs w:val="26"/>
              </w:rPr>
              <w:t xml:space="preserve"> стола».</w:t>
            </w:r>
          </w:p>
        </w:tc>
      </w:tr>
      <w:tr w:rsidR="00EE41BC" w:rsidRPr="00027D1B" w:rsidTr="00EE41BC">
        <w:tc>
          <w:tcPr>
            <w:tcW w:w="2552" w:type="dxa"/>
            <w:tcBorders>
              <w:bottom w:val="single" w:sz="4" w:space="0" w:color="auto"/>
            </w:tcBorders>
          </w:tcPr>
          <w:p w:rsidR="00EE41BC" w:rsidRPr="00027D1B" w:rsidRDefault="00EE41BC" w:rsidP="00CB5AB5">
            <w:pPr>
              <w:jc w:val="both"/>
              <w:rPr>
                <w:rFonts w:ascii="Times New Roman" w:hAnsi="Times New Roman" w:cs="Times New Roman"/>
                <w:kern w:val="65530"/>
                <w:sz w:val="26"/>
                <w:szCs w:val="26"/>
              </w:rPr>
            </w:pPr>
            <w:r w:rsidRPr="00027D1B">
              <w:rPr>
                <w:rFonts w:ascii="Times New Roman" w:hAnsi="Times New Roman"/>
                <w:b/>
                <w:kern w:val="65530"/>
                <w:sz w:val="26"/>
                <w:szCs w:val="26"/>
              </w:rPr>
              <w:t>Глухие и слабослышащие (Г)</w:t>
            </w:r>
          </w:p>
        </w:tc>
        <w:tc>
          <w:tcPr>
            <w:tcW w:w="7371" w:type="dxa"/>
          </w:tcPr>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Прежде чем заговорить с человеком, у которого понижен слух, дайте знак, что вы собираетесь ему что-то сказать.</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xml:space="preserve">Подойдите, если можно, к </w:t>
            </w:r>
            <w:proofErr w:type="spellStart"/>
            <w:r w:rsidRPr="00027D1B">
              <w:rPr>
                <w:color w:val="000000"/>
                <w:spacing w:val="1"/>
                <w:sz w:val="26"/>
                <w:szCs w:val="26"/>
              </w:rPr>
              <w:t>неслышащему</w:t>
            </w:r>
            <w:proofErr w:type="spellEnd"/>
            <w:r w:rsidRPr="00027D1B">
              <w:rPr>
                <w:color w:val="000000"/>
                <w:spacing w:val="1"/>
                <w:sz w:val="26"/>
                <w:szCs w:val="26"/>
              </w:rPr>
              <w:t xml:space="preserve"> человеку поближе, говорите медленно и отчетливо, но не слишком громко (снижение слуха, </w:t>
            </w:r>
            <w:proofErr w:type="gramStart"/>
            <w:r w:rsidRPr="00027D1B">
              <w:rPr>
                <w:color w:val="000000"/>
                <w:spacing w:val="1"/>
                <w:sz w:val="26"/>
                <w:szCs w:val="26"/>
              </w:rPr>
              <w:t>как</w:t>
            </w:r>
            <w:proofErr w:type="gramEnd"/>
            <w:r w:rsidRPr="00027D1B">
              <w:rPr>
                <w:color w:val="000000"/>
                <w:spacing w:val="1"/>
                <w:sz w:val="26"/>
                <w:szCs w:val="26"/>
              </w:rPr>
              <w:t xml:space="preserve"> ни странно, часто сопровождается повышением чувствительности к громким звукам).</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xml:space="preserve">Говорите ясно и ровно. Не нужно излишне подчеркивать </w:t>
            </w:r>
            <w:r w:rsidRPr="00027D1B">
              <w:rPr>
                <w:color w:val="000000"/>
                <w:spacing w:val="1"/>
                <w:sz w:val="26"/>
                <w:szCs w:val="26"/>
              </w:rPr>
              <w:lastRenderedPageBreak/>
              <w:t>что-то. Кричать, особенно в ухо, тоже не надо. Нужно смотреть в лицо собеседнику и говорить ясно и медленно, использовать простые фразы и избегать несущественных слов.</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Если вас просят повторить что-то, попробуйте перефразировать свое предложение. Нужно использовать выражение лица, жесты, телодвижения, если хотите подчеркнуть или прояснить смысл сказанного.</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Убедитесь, что вас поняли. Не стесняйтесь спросить, понял ли вас собеседник.</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xml:space="preserve">Иногда контакт достигается, если </w:t>
            </w:r>
            <w:proofErr w:type="spellStart"/>
            <w:r w:rsidRPr="00027D1B">
              <w:rPr>
                <w:color w:val="000000"/>
                <w:spacing w:val="1"/>
                <w:sz w:val="26"/>
                <w:szCs w:val="26"/>
              </w:rPr>
              <w:t>неслышащему</w:t>
            </w:r>
            <w:proofErr w:type="spellEnd"/>
            <w:r w:rsidRPr="00027D1B">
              <w:rPr>
                <w:color w:val="000000"/>
                <w:spacing w:val="1"/>
                <w:sz w:val="26"/>
                <w:szCs w:val="26"/>
              </w:rPr>
              <w:t xml:space="preserve"> говорить шепотом. В этом случае улучшается артикуляция рта, что облегчает чтение с губ.</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Если вы сообщаете информацию, которая включает в себя номер, технический или другой сложный термин, адрес, напишите ее, так, чтобы она была точно понята.</w:t>
            </w:r>
          </w:p>
          <w:p w:rsidR="00EE41BC" w:rsidRPr="00027D1B"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Если существуют трудности при устном общении, спросите, не будет ли проще переписываться.</w:t>
            </w:r>
          </w:p>
          <w:p w:rsidR="00EE41BC"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xml:space="preserve">Очень часто глухие люди используют язык жестов. Если вы общаетесь через </w:t>
            </w:r>
            <w:proofErr w:type="spellStart"/>
            <w:r w:rsidRPr="00027D1B">
              <w:rPr>
                <w:color w:val="000000"/>
                <w:spacing w:val="1"/>
                <w:sz w:val="26"/>
                <w:szCs w:val="26"/>
              </w:rPr>
              <w:t>сурдопереводчика</w:t>
            </w:r>
            <w:proofErr w:type="spellEnd"/>
            <w:r w:rsidRPr="00027D1B">
              <w:rPr>
                <w:color w:val="000000"/>
                <w:spacing w:val="1"/>
                <w:sz w:val="26"/>
                <w:szCs w:val="26"/>
              </w:rPr>
              <w:t>, не забудьте, что обращаться надо непосредственно к собеседнику, а не к переводчику.</w:t>
            </w:r>
          </w:p>
          <w:p w:rsidR="00EE41BC" w:rsidRPr="00EE41BC" w:rsidRDefault="00EE41BC" w:rsidP="00EE41BC">
            <w:pPr>
              <w:pStyle w:val="a4"/>
              <w:numPr>
                <w:ilvl w:val="0"/>
                <w:numId w:val="3"/>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EE41BC">
              <w:rPr>
                <w:rFonts w:eastAsiaTheme="minorHAnsi"/>
                <w:color w:val="000000"/>
                <w:spacing w:val="1"/>
                <w:sz w:val="26"/>
                <w:szCs w:val="26"/>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помните, что только три из десяти слов хорошо прочитываются.</w:t>
            </w:r>
          </w:p>
        </w:tc>
      </w:tr>
      <w:tr w:rsidR="00EE41BC" w:rsidRPr="00027D1B" w:rsidTr="00EE41BC">
        <w:tc>
          <w:tcPr>
            <w:tcW w:w="2552" w:type="dxa"/>
            <w:tcBorders>
              <w:bottom w:val="single" w:sz="4" w:space="0" w:color="auto"/>
            </w:tcBorders>
          </w:tcPr>
          <w:p w:rsidR="00EE41BC" w:rsidRPr="00027D1B" w:rsidRDefault="00EE41BC" w:rsidP="00CB5AB5">
            <w:pPr>
              <w:jc w:val="both"/>
              <w:rPr>
                <w:rFonts w:ascii="Times New Roman" w:hAnsi="Times New Roman" w:cs="Times New Roman"/>
                <w:kern w:val="65530"/>
                <w:sz w:val="26"/>
                <w:szCs w:val="26"/>
              </w:rPr>
            </w:pPr>
            <w:r w:rsidRPr="00027D1B">
              <w:rPr>
                <w:rFonts w:ascii="Times New Roman" w:hAnsi="Times New Roman"/>
                <w:b/>
                <w:kern w:val="65530"/>
                <w:sz w:val="26"/>
                <w:szCs w:val="26"/>
              </w:rPr>
              <w:lastRenderedPageBreak/>
              <w:t>Инвалиды с нарушениями умственного развития (У)</w:t>
            </w:r>
          </w:p>
        </w:tc>
        <w:tc>
          <w:tcPr>
            <w:tcW w:w="7371" w:type="dxa"/>
          </w:tcPr>
          <w:p w:rsidR="00EE41BC" w:rsidRPr="00027D1B" w:rsidRDefault="00EE41BC" w:rsidP="00EE41BC">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Используйте доступный язык, выражайтесь точно и по делу.</w:t>
            </w:r>
          </w:p>
          <w:p w:rsidR="00EE41BC" w:rsidRPr="00027D1B" w:rsidRDefault="00EE41BC" w:rsidP="00EE41BC">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 xml:space="preserve">Не думайте, что вас не поймут. </w:t>
            </w:r>
          </w:p>
          <w:p w:rsidR="00EE41BC" w:rsidRPr="00027D1B" w:rsidRDefault="00EE41BC" w:rsidP="00EE41BC">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Исходите из того, что взрослый человек с задержкой в развитии имеет такой же опыт, как и любой другой взрослый человек.</w:t>
            </w:r>
          </w:p>
          <w:p w:rsidR="00EE41BC" w:rsidRPr="00027D1B" w:rsidRDefault="00EE41BC" w:rsidP="00EE41BC">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Будьте готовы повторить несколько раз. Не сдавайтесь, если вас с первого раза не поняли.</w:t>
            </w:r>
          </w:p>
          <w:p w:rsidR="00EE41BC" w:rsidRPr="00EE41BC" w:rsidRDefault="00EE41BC" w:rsidP="00EE41BC">
            <w:pPr>
              <w:pStyle w:val="a4"/>
              <w:numPr>
                <w:ilvl w:val="0"/>
                <w:numId w:val="4"/>
              </w:numPr>
              <w:shd w:val="clear" w:color="auto" w:fill="FFFFFF"/>
              <w:tabs>
                <w:tab w:val="left" w:pos="318"/>
              </w:tabs>
              <w:spacing w:before="0" w:beforeAutospacing="0" w:after="0" w:afterAutospacing="0"/>
              <w:ind w:left="34" w:firstLine="0"/>
              <w:contextualSpacing/>
              <w:jc w:val="both"/>
              <w:rPr>
                <w:color w:val="000000"/>
                <w:spacing w:val="1"/>
                <w:sz w:val="26"/>
                <w:szCs w:val="26"/>
              </w:rPr>
            </w:pPr>
            <w:r w:rsidRPr="00027D1B">
              <w:rPr>
                <w:color w:val="000000"/>
                <w:spacing w:val="1"/>
                <w:sz w:val="26"/>
                <w:szCs w:val="26"/>
              </w:rPr>
              <w:t>Говоря о задачах или давая инструкцию, рассказывайте все «по шагам». Дайте вашему собеседнику возможность обыграть каждый шаг после того, как вы объяснили ему.</w:t>
            </w:r>
          </w:p>
        </w:tc>
      </w:tr>
    </w:tbl>
    <w:p w:rsidR="00375E28" w:rsidRDefault="00375E28" w:rsidP="00375E28">
      <w:pPr>
        <w:widowControl w:val="0"/>
        <w:tabs>
          <w:tab w:val="left" w:pos="993"/>
        </w:tabs>
        <w:suppressAutoHyphens/>
        <w:spacing w:after="0" w:line="240" w:lineRule="auto"/>
        <w:jc w:val="center"/>
        <w:rPr>
          <w:rFonts w:ascii="Times New Roman" w:hAnsi="Times New Roman" w:cs="Times New Roman"/>
          <w:b/>
          <w:sz w:val="24"/>
          <w:szCs w:val="24"/>
        </w:rPr>
      </w:pPr>
    </w:p>
    <w:p w:rsidR="00FA156F" w:rsidRDefault="000E23CF" w:rsidP="00F3182D">
      <w:pPr>
        <w:rPr>
          <w:rFonts w:ascii="Times New Roman" w:hAnsi="Times New Roman" w:cs="Times New Roman"/>
          <w:sz w:val="24"/>
          <w:szCs w:val="24"/>
        </w:rPr>
      </w:pPr>
      <w:r>
        <w:rPr>
          <w:rFonts w:ascii="Times New Roman" w:hAnsi="Times New Roman" w:cs="Times New Roman"/>
          <w:sz w:val="24"/>
          <w:szCs w:val="24"/>
        </w:rPr>
        <w:t>С инструкцией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0E23CF" w:rsidRPr="000E23CF" w:rsidRDefault="000E23CF" w:rsidP="00F3182D">
      <w:pPr>
        <w:rPr>
          <w:rFonts w:ascii="Times New Roman" w:hAnsi="Times New Roman" w:cs="Times New Roman"/>
          <w:sz w:val="24"/>
          <w:szCs w:val="24"/>
        </w:rPr>
      </w:pPr>
    </w:p>
    <w:sectPr w:rsidR="000E23CF" w:rsidRPr="000E23CF" w:rsidSect="00080585">
      <w:pgSz w:w="11906" w:h="16838"/>
      <w:pgMar w:top="1701"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9A1C72"/>
    <w:multiLevelType w:val="hybridMultilevel"/>
    <w:tmpl w:val="83889F6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F95AC1"/>
    <w:multiLevelType w:val="multilevel"/>
    <w:tmpl w:val="842C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32E7B"/>
    <w:multiLevelType w:val="hybridMultilevel"/>
    <w:tmpl w:val="BF6AB72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182D"/>
    <w:rsid w:val="00027D1B"/>
    <w:rsid w:val="00080585"/>
    <w:rsid w:val="000E23CF"/>
    <w:rsid w:val="0010435D"/>
    <w:rsid w:val="00231597"/>
    <w:rsid w:val="002C107E"/>
    <w:rsid w:val="00301A92"/>
    <w:rsid w:val="00375E28"/>
    <w:rsid w:val="004B5AC6"/>
    <w:rsid w:val="004E798E"/>
    <w:rsid w:val="006203F9"/>
    <w:rsid w:val="00623CF1"/>
    <w:rsid w:val="0063552A"/>
    <w:rsid w:val="00640A91"/>
    <w:rsid w:val="008707D9"/>
    <w:rsid w:val="00A56FED"/>
    <w:rsid w:val="00AC5350"/>
    <w:rsid w:val="00B671E1"/>
    <w:rsid w:val="00B81032"/>
    <w:rsid w:val="00ED7165"/>
    <w:rsid w:val="00EE41BC"/>
    <w:rsid w:val="00F3182D"/>
    <w:rsid w:val="00FA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318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3182D"/>
    <w:rPr>
      <w:b/>
      <w:bCs/>
    </w:rPr>
  </w:style>
  <w:style w:type="character" w:customStyle="1" w:styleId="apple-converted-space">
    <w:name w:val="apple-converted-space"/>
    <w:basedOn w:val="a0"/>
    <w:rsid w:val="00F3182D"/>
  </w:style>
  <w:style w:type="paragraph" w:styleId="a4">
    <w:name w:val="Normal (Web)"/>
    <w:basedOn w:val="a"/>
    <w:uiPriority w:val="99"/>
    <w:unhideWhenUsed/>
    <w:rsid w:val="00F3182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01A9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Базовый"/>
    <w:rsid w:val="00375E28"/>
    <w:pPr>
      <w:tabs>
        <w:tab w:val="left" w:pos="709"/>
      </w:tabs>
      <w:suppressAutoHyphens/>
      <w:spacing w:line="276" w:lineRule="atLeast"/>
    </w:pPr>
    <w:rPr>
      <w:rFonts w:ascii="Calibri" w:eastAsia="Lucida Sans Unicode" w:hAnsi="Calibri" w:cs="Times New Roman"/>
      <w:color w:val="00000A"/>
      <w:lang w:eastAsia="en-US"/>
    </w:rPr>
  </w:style>
  <w:style w:type="paragraph" w:styleId="a7">
    <w:name w:val="List Paragraph"/>
    <w:basedOn w:val="a"/>
    <w:uiPriority w:val="34"/>
    <w:qFormat/>
    <w:rsid w:val="00375E28"/>
    <w:pPr>
      <w:spacing w:after="0" w:line="240" w:lineRule="auto"/>
      <w:ind w:left="720"/>
      <w:contextualSpacing/>
    </w:pPr>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B810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1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6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ZamDir</cp:lastModifiedBy>
  <cp:revision>5</cp:revision>
  <cp:lastPrinted>2016-07-05T02:15:00Z</cp:lastPrinted>
  <dcterms:created xsi:type="dcterms:W3CDTF">2016-07-05T02:18:00Z</dcterms:created>
  <dcterms:modified xsi:type="dcterms:W3CDTF">2021-04-19T01:23:00Z</dcterms:modified>
</cp:coreProperties>
</file>